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hyperlink w:history="1" w:anchor="uitleg0" w:tooltip="Door eerst uitersten en anderen te scoren en jezelf pas als laatste, wordt een absoluut zelfoordeel een relatieve plek op een schaal. Dat maakt zwart-witdenken zichtbaar.">
        <w:bookmarkStart w:id="60000" w:name="uitleg0"/>
        <w:bookmarkEnd w:id="60000"/>
        <w:r>
          <w:rPr>
            <w:b/>
            <w:bCs/>
            <w:color w:val="5A7258"/>
            <w:sz w:val="32"/>
            <w:szCs w:val="32"/>
          </w:rPr>
          <w:t xml:space="preserve">Visueel analoge schaal</w:t>
        </w:r>
      </w:hyperlink>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hyperlink w:history="1" w:anchor="uitleg1" w:tooltip="Kies één eigenschap die je in een woord of korte zin vangt. Links op de lijn (0) staat het volledige tegendeel, rechts (100) de eigenschap in het uiterste.">
              <w:bookmarkStart w:id="60001" w:name="uitleg1"/>
              <w:bookmarkEnd w:id="60001"/>
              <w:r>
                <w:rPr>
                  <w:b/>
                  <w:bCs/>
                  <w:i w:val="false"/>
                  <w:iCs w:val="false"/>
                  <w:color w:val="5A7258"/>
                  <w:sz w:val="18"/>
                  <w:szCs w:val="18"/>
                </w:rPr>
                <w:t xml:space="preserve">De overtuiging of eigenschap die je onderzoekt</w:t>
              </w:r>
            </w:hyperlink>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shncce" w:id="1"/>
            <w:bookmarkEnd w:id="1"/>
            <w:r>
              <w:rPr>
                <w:sz w:val="20"/>
                <w:szCs w:val="20"/>
              </w:rPr>
              <w:t xml:space="preserve"/>
            </w:r>
          </w:p>
          <w:p>
            <w:pPr>
              <w:spacing w:after="0" w:line="300"/>
            </w:pPr>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gridCol w:w="1400"/>
        <w:gridCol w:w="706"/>
      </w:tblGrid>
      <w:tr>
        <w:tc>
          <w:tcPr>
            <w:tcW w:type="dxa" w:w="80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left"/>
            </w:pPr>
            <w:hyperlink w:history="1" w:anchor="uitleg2" w:tooltip="Een ruwe eerste inschatting van 0 tot 100, ingevuld vóór het slepen. Achteraf kijk je of je plek op de lijn nog met dit getal klopt.">
              <w:bookmarkStart w:id="60002" w:name="uitleg2"/>
              <w:bookmarkEnd w:id="60002"/>
              <w:r>
                <w:rPr>
                  <w:b/>
                  <w:bCs/>
                  <w:i w:val="false"/>
                  <w:iCs w:val="false"/>
                  <w:color w:val="5A7258"/>
                  <w:sz w:val="18"/>
                  <w:szCs w:val="18"/>
                </w:rPr>
                <w:t xml:space="preserve">Hoe sterk geloof ik deze overtuiging over mezelf nu?</w:t>
              </w:r>
            </w:hyperlink>
          </w:p>
        </w:tc>
        <w:tc>
          <w:tcPr>
            <w:tcW w:type="dxa" w:w="1400"/>
            <w:gridSpan w:val="1"/>
            <w:tcBorders>
              <w:top w:val="none" w:color="FFFFFF" w:sz="0"/>
              <w:left w:val="none" w:color="FFFFFF" w:sz="0"/>
              <w:bottom w:val="single" w:color="5A7258" w:sz="6"/>
              <w:right w:val="none" w:color="FFFFFF" w:sz="0"/>
            </w:tcBorders>
            <w:tcMar>
              <w:top w:type="dxa" w:w="60"/>
              <w:left w:type="dxa" w:w="110"/>
              <w:bottom w:type="dxa" w:w="60"/>
              <w:right w:type="dxa" w:w="110"/>
            </w:tcMar>
            <w:vAlign w:val="top"/>
          </w:tcPr>
          <w:p>
            <w:pPr>
              <w:spacing w:after="0" w:line="300"/>
            </w:pPr>
            <w:bookmarkStart w:name="pz16j6zaz" w:id="1"/>
            <w:bookmarkEnd w:id="1"/>
            <w:r>
              <w:rPr>
                <w:sz w:val="20"/>
                <w:szCs w:val="20"/>
              </w:rPr>
              <w:t xml:space="preserve"/>
            </w:r>
          </w:p>
        </w:tc>
        <w:tc>
          <w:tcPr>
            <w:tcW w:type="dxa" w:w="706"/>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left"/>
            </w:pPr>
            <w:r>
              <w:rPr>
                <w:b w:val="false"/>
                <w:bCs w:val="false"/>
                <w:i w:val="false"/>
                <w:iCs w:val="false"/>
                <w:color w:val="000000"/>
                <w:sz w:val="18"/>
                <w:szCs w:val="18"/>
              </w:rPr>
              <w:t xml:space="preserve">%</w:t>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00"/>
        <w:gridCol w:w="2606"/>
      </w:tblGrid>
      <w:tr>
        <w:tc>
          <w:tcPr>
            <w:tcW w:type="dxa" w:w="7500"/>
            <w:gridSpan w:val="1"/>
            <w:tcBorders>
              <w:top w:val="single" w:color="5A7258" w:sz="6"/>
              <w:left w:val="single" w:color="5A7258" w:sz="6"/>
              <w:bottom w:val="single" w:color="BFBFBF" w:sz="2"/>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Naam op de lijn</w:t>
            </w:r>
          </w:p>
        </w:tc>
        <w:tc>
          <w:tcPr>
            <w:tcW w:type="dxa" w:w="2606"/>
            <w:gridSpan w:val="1"/>
            <w:tcBorders>
              <w:top w:val="single" w:color="5A7258" w:sz="6"/>
              <w:left w:val="single" w:color="5A7258" w:sz="6"/>
              <w:bottom w:val="single" w:color="BFBFBF" w:sz="2"/>
              <w:right w:val="single" w:color="5A7258" w:sz="6"/>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Plek (0–100)</w:t>
            </w:r>
          </w:p>
        </w:tc>
      </w:tr>
      <w:tr>
        <w:tc>
          <w:tcPr>
            <w:tcW w:type="dxa" w:w="7500"/>
            <w:gridSpan w:val="1"/>
            <w:tcBorders>
              <w:top w:val="none" w:color="FFFFFF" w:sz="0"/>
              <w:left w:val="single" w:color="5A7258" w:sz="6"/>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a36cnu" w:id="1"/>
            <w:bookmarkEnd w:id="1"/>
            <w:r>
              <w:rPr>
                <w:sz w:val="20"/>
                <w:szCs w:val="20"/>
              </w:rPr>
              <w:t xml:space="preserve"/>
            </w:r>
          </w:p>
        </w:tc>
        <w:tc>
          <w:tcPr>
            <w:tcW w:type="dxa" w:w="2606"/>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r>
              <w:rPr>
                <w:sz w:val="20"/>
                <w:szCs w:val="20"/>
              </w:rPr>
              <w:t xml:space="preserve"/>
            </w:r>
          </w:p>
        </w:tc>
      </w:tr>
      <w:tr>
        <w:tc>
          <w:tcPr>
            <w:tcW w:type="dxa" w:w="7500"/>
            <w:gridSpan w:val="1"/>
            <w:tcBorders>
              <w:top w:val="none" w:color="FFFFFF" w:sz="0"/>
              <w:left w:val="single" w:color="5A7258" w:sz="6"/>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9t6qyv" w:id="1"/>
            <w:bookmarkEnd w:id="1"/>
            <w:r>
              <w:rPr>
                <w:sz w:val="20"/>
                <w:szCs w:val="20"/>
              </w:rPr>
              <w:t xml:space="preserve"/>
            </w:r>
          </w:p>
        </w:tc>
        <w:tc>
          <w:tcPr>
            <w:tcW w:type="dxa" w:w="2606"/>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r>
              <w:rPr>
                <w:sz w:val="20"/>
                <w:szCs w:val="20"/>
              </w:rPr>
              <w:t xml:space="preserve"/>
            </w:r>
          </w:p>
        </w:tc>
      </w:tr>
      <w:tr>
        <w:tc>
          <w:tcPr>
            <w:tcW w:type="dxa" w:w="7500"/>
            <w:gridSpan w:val="1"/>
            <w:tcBorders>
              <w:top w:val="none" w:color="FFFFFF" w:sz="0"/>
              <w:left w:val="single" w:color="5A7258" w:sz="6"/>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9j759w" w:id="1"/>
            <w:bookmarkEnd w:id="1"/>
            <w:r>
              <w:rPr>
                <w:sz w:val="20"/>
                <w:szCs w:val="20"/>
              </w:rPr>
              <w:t xml:space="preserve"/>
            </w:r>
          </w:p>
        </w:tc>
        <w:tc>
          <w:tcPr>
            <w:tcW w:type="dxa" w:w="2606"/>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r>
              <w:rPr>
                <w:sz w:val="20"/>
                <w:szCs w:val="20"/>
              </w:rPr>
              <w:t xml:space="preserve"/>
            </w:r>
          </w:p>
        </w:tc>
      </w:tr>
      <w:tr>
        <w:tc>
          <w:tcPr>
            <w:tcW w:type="dxa" w:w="7500"/>
            <w:gridSpan w:val="1"/>
            <w:tcBorders>
              <w:top w:val="none" w:color="FFFFFF" w:sz="0"/>
              <w:left w:val="single" w:color="5A7258" w:sz="6"/>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997jkx" w:id="1"/>
            <w:bookmarkEnd w:id="1"/>
            <w:r>
              <w:rPr>
                <w:sz w:val="20"/>
                <w:szCs w:val="20"/>
              </w:rPr>
              <w:t xml:space="preserve"/>
            </w:r>
          </w:p>
        </w:tc>
        <w:tc>
          <w:tcPr>
            <w:tcW w:type="dxa" w:w="2606"/>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r>
              <w:rPr>
                <w:sz w:val="20"/>
                <w:szCs w:val="20"/>
              </w:rPr>
              <w:t xml:space="preserve"/>
            </w:r>
          </w:p>
        </w:tc>
      </w:tr>
      <w:tr>
        <w:tc>
          <w:tcPr>
            <w:tcW w:type="dxa" w:w="7500"/>
            <w:gridSpan w:val="1"/>
            <w:tcBorders>
              <w:top w:val="none" w:color="FFFFFF" w:sz="0"/>
              <w:left w:val="single" w:color="5A7258" w:sz="6"/>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8z7xvy" w:id="1"/>
            <w:bookmarkEnd w:id="1"/>
            <w:r>
              <w:rPr>
                <w:sz w:val="20"/>
                <w:szCs w:val="20"/>
              </w:rPr>
              <w:t xml:space="preserve"/>
            </w:r>
          </w:p>
        </w:tc>
        <w:tc>
          <w:tcPr>
            <w:tcW w:type="dxa" w:w="2606"/>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r>
              <w:rPr>
                <w:sz w:val="20"/>
                <w:szCs w:val="20"/>
              </w:rPr>
              <w:t xml:space="preserve"/>
            </w:r>
          </w:p>
        </w:tc>
      </w:tr>
      <w:tr>
        <w:tc>
          <w:tcPr>
            <w:tcW w:type="dxa" w:w="7500"/>
            <w:gridSpan w:val="1"/>
            <w:tcBorders>
              <w:top w:val="none" w:color="FFFFFF" w:sz="0"/>
              <w:left w:val="single" w:color="5A7258" w:sz="6"/>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8p8c6z" w:id="1"/>
            <w:bookmarkEnd w:id="1"/>
            <w:r>
              <w:rPr>
                <w:sz w:val="20"/>
                <w:szCs w:val="20"/>
              </w:rPr>
              <w:t xml:space="preserve"/>
            </w:r>
          </w:p>
        </w:tc>
        <w:tc>
          <w:tcPr>
            <w:tcW w:type="dxa" w:w="2606"/>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r>
              <w:rPr>
                <w:sz w:val="20"/>
                <w:szCs w:val="20"/>
              </w:rPr>
              <w:t xml:space="preserve"/>
            </w:r>
          </w:p>
        </w:tc>
      </w:tr>
      <w:tr>
        <w:tc>
          <w:tcPr>
            <w:tcW w:type="dxa" w:w="7500"/>
            <w:gridSpan w:val="1"/>
            <w:tcBorders>
              <w:top w:val="none" w:color="FFFFFF" w:sz="0"/>
              <w:left w:val="single" w:color="5A7258" w:sz="6"/>
              <w:bottom w:val="single" w:color="BFBFBF" w:sz="2"/>
              <w:right w:val="single" w:color="BFBFBF" w:sz="2"/>
            </w:tcBorders>
            <w:shd w:fill="F7F8F4" w:val="clear"/>
            <w:tcMar>
              <w:top w:type="dxa" w:w="60"/>
              <w:left w:type="dxa" w:w="110"/>
              <w:bottom w:type="dxa" w:w="60"/>
              <w:right w:type="dxa" w:w="110"/>
            </w:tcMar>
            <w:vAlign w:val="top"/>
          </w:tcPr>
          <w:p>
            <w:pPr>
              <w:spacing w:after="0" w:line="300"/>
            </w:pPr>
            <w:bookmarkStart w:name="pz8f8qi0" w:id="1"/>
            <w:bookmarkEnd w:id="1"/>
            <w:r>
              <w:rPr>
                <w:sz w:val="20"/>
                <w:szCs w:val="20"/>
              </w:rPr>
              <w:t xml:space="preserve"/>
            </w:r>
          </w:p>
        </w:tc>
        <w:tc>
          <w:tcPr>
            <w:tcW w:type="dxa" w:w="2606"/>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r>
              <w:rPr>
                <w:sz w:val="20"/>
                <w:szCs w:val="20"/>
              </w:rPr>
              <w:t xml:space="preserve"/>
            </w:r>
          </w:p>
        </w:tc>
      </w:tr>
      <w:tr>
        <w:tc>
          <w:tcPr>
            <w:tcW w:type="dxa" w:w="7500"/>
            <w:gridSpan w:val="1"/>
            <w:tcBorders>
              <w:top w:val="none" w:color="FFFFFF" w:sz="0"/>
              <w:left w:val="single" w:color="5A7258" w:sz="6"/>
              <w:bottom w:val="none" w:color="FFFFFF" w:sz="0"/>
              <w:right w:val="single" w:color="BFBFBF" w:sz="2"/>
            </w:tcBorders>
            <w:shd w:fill="F7F8F4" w:val="clear"/>
            <w:tcMar>
              <w:top w:type="dxa" w:w="60"/>
              <w:left w:type="dxa" w:w="110"/>
              <w:bottom w:type="dxa" w:w="60"/>
              <w:right w:type="dxa" w:w="110"/>
            </w:tcMar>
            <w:vAlign w:val="top"/>
          </w:tcPr>
          <w:p>
            <w:pPr>
              <w:spacing w:after="0" w:line="300"/>
            </w:pPr>
            <w:bookmarkStart w:name="pz8594t1" w:id="1"/>
            <w:bookmarkEnd w:id="1"/>
            <w:r>
              <w:rPr>
                <w:sz w:val="20"/>
                <w:szCs w:val="20"/>
              </w:rPr>
              <w:t xml:space="preserve"/>
            </w:r>
          </w:p>
        </w:tc>
        <w:tc>
          <w:tcPr>
            <w:tcW w:type="dxa" w:w="2606"/>
            <w:gridSpan w:val="1"/>
            <w:tcBorders>
              <w:top w:val="none" w:color="FFFFFF" w:sz="0"/>
              <w:left w:val="none" w:color="FFFFFF" w:sz="0"/>
              <w:bottom w:val="none" w:color="FFFFFF" w:sz="0"/>
              <w:right w:val="single" w:color="5A7258" w:sz="6"/>
            </w:tcBorders>
            <w:shd w:fill="F7F8F4" w:val="clear"/>
            <w:tcMar>
              <w:top w:type="dxa" w:w="60"/>
              <w:left w:type="dxa" w:w="110"/>
              <w:bottom w:type="dxa" w:w="60"/>
              <w:right w:type="dxa" w:w="110"/>
            </w:tcMar>
            <w:vAlign w:val="top"/>
          </w:tcPr>
          <w:p>
            <w:pPr>
              <w:spacing w:after="0" w:line="300"/>
            </w:pPr>
            <w:r>
              <w:rPr>
                <w:sz w:val="20"/>
                <w:szCs w:val="20"/>
              </w:rPr>
              <w:t xml:space="preserve"/>
            </w:r>
          </w:p>
        </w:tc>
      </w:tr>
      <w:tr>
        <w:tc>
          <w:tcPr>
            <w:tcW w:type="dxa" w:w="7500"/>
            <w:gridSpan w:val="1"/>
            <w:tcBorders>
              <w:top w:val="single" w:color="5A7258" w:sz="6"/>
              <w:left w:val="single" w:color="5A7258" w:sz="6"/>
              <w:bottom w:val="single" w:color="5A7258" w:sz="6"/>
              <w:right w:val="single" w:color="BFBFBF" w:sz="2"/>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Mijzelf</w:t>
            </w:r>
          </w:p>
        </w:tc>
        <w:tc>
          <w:tcPr>
            <w:tcW w:type="dxa" w:w="2606"/>
            <w:gridSpan w:val="1"/>
            <w:tcBorders>
              <w:top w:val="single" w:color="5A7258" w:sz="6"/>
              <w:left w:val="none" w:color="FFFFFF" w:sz="0"/>
              <w:bottom w:val="single" w:color="5A7258" w:sz="6"/>
              <w:right w:val="single" w:color="5A7258" w:sz="6"/>
            </w:tcBorders>
            <w:shd w:fill="F7F8F4" w:val="clear"/>
            <w:tcMar>
              <w:top w:type="dxa" w:w="60"/>
              <w:left w:type="dxa" w:w="110"/>
              <w:bottom w:type="dxa" w:w="60"/>
              <w:right w:type="dxa" w:w="110"/>
            </w:tcMar>
            <w:vAlign w:val="top"/>
          </w:tcPr>
          <w:p>
            <w:pPr>
              <w:spacing w:after="0" w:line="300"/>
            </w:pPr>
            <w:r>
              <w:rPr>
                <w:sz w:val="20"/>
                <w:szCs w:val="20"/>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hyperlink w:history="1" w:anchor="uitleg3" w:tooltip="Vergelijk je eigen plek met die van de anderen. Vaak wordt een absoluut oordeel op een schaal ineens een plek tússen mensen in — zo wordt zwart-witdenken zichtbaar.">
              <w:bookmarkStart w:id="60003" w:name="uitleg3"/>
              <w:bookmarkEnd w:id="60003"/>
              <w:r>
                <w:rPr>
                  <w:b/>
                  <w:bCs/>
                  <w:i w:val="false"/>
                  <w:iCs w:val="false"/>
                  <w:color w:val="5A7258"/>
                  <w:sz w:val="18"/>
                  <w:szCs w:val="18"/>
                </w:rPr>
                <w:t xml:space="preserve">Wat valt je op als je jezelf tussen de anderen ziet?</w:t>
              </w:r>
            </w:hyperlink>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y7yvlu"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60"/>
      </w:pPr>
    </w:p>
    <w:p>
      <w:pPr>
        <w:spacing w:after="40" w:before="200"/>
      </w:pPr>
      <w:r>
        <w:rPr>
          <w:b/>
          <w:bCs/>
          <w:i w:val="false"/>
          <w:iCs w:val="false"/>
          <w:sz w:val="20"/>
          <w:szCs w:val="20"/>
        </w:rPr>
        <w:t xml:space="preserve">Opmerking / evaluatie — tot welk inzicht heeft dit geleid?</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gnxh9z"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pBdr>
          <w:top w:val="single" w:color="BFBFBF" w:sz="4" w:space="6"/>
        </w:pBdr>
        <w:spacing w:after="60" w:before="300"/>
      </w:pPr>
      <w:r>
        <w:rPr>
          <w:i/>
          <w:iCs/>
          <w:color w:val="888888"/>
          <w:sz w:val="17"/>
          <w:szCs w:val="17"/>
        </w:rPr>
        <w:t xml:space="preserve">Wil je dit werkblad nóg een keer invullen in dit bestand? Selecteer dan alles vanaf de titel bovenaan tot en met deze regel, kopieer het (Ctrl+C), klik op de lege regel hieronder en plak het daar (Ctrl+V). Vul de kopie in en laat de vaste teksten en tabellen staan zoals ze zijn. Lees je het bestand daarna in op de website, dan wordt elk ingevuld exemplaar een eigen analyse.</w:t>
      </w:r>
    </w:p>
    <w:p>
      <w:pPr>
        <w:spacing w:after="60"/>
      </w:pPr>
    </w:p>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PsyTools — PsyTools.nl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Visueel analoge schaal</dc:title>
  <dc:creator>PsyTools</dc:creator>
  <dc:description>PsyTools werkblad</dc:description>
  <cp:lastModifiedBy>Un-named</cp:lastModifiedBy>
  <cp:revision>1</cp:revision>
  <dcterms:created xsi:type="dcterms:W3CDTF">2026-09-23T13:51:41.821Z</dcterms:created>
  <dcterms:modified xsi:type="dcterms:W3CDTF">2026-09-23T13:51:41.821Z</dcterms:modified>
</cp:coreProperties>
</file>

<file path=docProps/custom.xml><?xml version="1.0" encoding="utf-8"?>
<Properties xmlns="http://schemas.openxmlformats.org/officeDocument/2006/custom-properties" xmlns:vt="http://schemas.openxmlformats.org/officeDocument/2006/docPropsVTypes"/>
</file>