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hyperlink w:history="1" w:anchor="uitleg0" w:tooltip="Gebruik de FA om de operante structuur van probleemgedrag in kaart te brengen. Het gaat om de gepercipieerde samenhang tussen gedrag en de consequenties hiervan. Je identificeert de discriminatieve stimulus (Sd) die het gedrag uitlokt, het gedrag ze…">
        <w:bookmarkStart w:id="60000" w:name="uitleg0"/>
        <w:bookmarkEnd w:id="60000"/>
        <w:r>
          <w:rPr>
            <w:b/>
            <w:bCs/>
            <w:color w:val="5A7258"/>
            <w:sz w:val="32"/>
            <w:szCs w:val="32"/>
          </w:rPr>
          <w:t xml:space="preserve">Functieanalyse</w:t>
        </w:r>
      </w:hyperlink>
    </w:p>
    <w:p>
      <w:pPr>
        <w:spacing w:after="200" w:before="0"/>
      </w:pPr>
      <w:r>
        <w:rPr>
          <w:b w:val="false"/>
          <w:bCs w:val="false"/>
          <w:i/>
          <w:iCs/>
          <w:sz w:val="20"/>
          <w:szCs w:val="20"/>
        </w:rPr>
        <w:t xml:space="preserve">Ook mooi werk en inspiratie voor dit werkblad is van Meesters in de Psychologie en Gedachten uitpluizen — beide met downloadbaar materiaal op hun site.</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380"/>
        <w:gridCol w:w="2200"/>
        <w:gridCol w:w="520"/>
        <w:gridCol w:w="4806"/>
      </w:tblGrid>
      <w:tr>
        <w:tc>
          <w:tcPr>
            <w:tcW w:type="dxa" w:w="22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2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tblGrid>
            <w:tr>
              <w:tc>
                <w:tcPr>
                  <w:tcW w:type="dxa" w:w="22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nqij3x"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2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1" w:tooltip="De Sd verwijst naar de context of situatie waarin bepaald gedrag waarschijnlijk wordt vertoond, omdat in die specifieke omstandigheden de relatie tussen gedrag (R) en de verwachte positieve consequentie (Sr-pos-repr) geldt. De Sd geeft de &quot;grenzen&quot; …">
                    <w:bookmarkStart w:id="60001" w:name="uitleg1"/>
                    <w:bookmarkEnd w:id="60001"/>
                    <w:r>
                      <w:rPr>
                        <w:b w:val="false"/>
                        <w:bCs w:val="false"/>
                        <w:i/>
                        <w:iCs/>
                        <w:color w:val="888888"/>
                        <w:sz w:val="16"/>
                        <w:szCs w:val="16"/>
                      </w:rPr>
                      <w:t xml:space="preserve">(Sd)</w:t>
                    </w:r>
                  </w:hyperlink>
                </w:p>
              </w:tc>
            </w:tr>
          </w:tbl>
          <w:p>
            <w:pPr>
              <w:spacing w:after="0" w:line="20" w:lineRule="exactly"/>
            </w:pPr>
            <w:r>
              <w:rPr>
                <w:sz w:val="2"/>
                <w:szCs w:val="2"/>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line="300"/>
              <w:jc w:val="center"/>
            </w:pPr>
            <w:r>
              <w:rPr>
                <w:b w:val="false"/>
                <w:bCs w:val="false"/>
                <w:i w:val="false"/>
                <w:iCs w:val="false"/>
                <w:color w:val="5A7258"/>
                <w:sz w:val="18"/>
                <w:szCs w:val="18"/>
              </w:rPr>
              <w:t xml:space="preserve">○</w:t>
            </w:r>
          </w:p>
          <w:p>
            <w:pPr>
              <w:spacing w:after="0" w:line="300"/>
              <w:jc w:val="center"/>
            </w:pPr>
            <w:r>
              <w:rPr>
                <w:b w:val="false"/>
                <w:bCs w:val="false"/>
                <w:i w:val="false"/>
                <w:iCs w:val="false"/>
                <w:color w:val="5A7258"/>
                <w:sz w:val="18"/>
                <w:szCs w:val="18"/>
              </w:rPr>
              <w:t xml:space="preserve">○</w:t>
            </w:r>
          </w:p>
        </w:tc>
        <w:tc>
          <w:tcPr>
            <w:tcW w:type="dxa" w:w="220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22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tblGrid>
            <w:tr>
              <w:tc>
                <w:tcPr>
                  <w:tcW w:type="dxa" w:w="2200"/>
                  <w:gridSpan w:val="1"/>
                  <w:tcBorders>
                    <w:top w:val="single" w:color="5A7258" w:sz="6"/>
                    <w:left w:val="single" w:color="5A7258" w:sz="6"/>
                    <w:bottom w:val="none" w:color="FFFFFF" w:sz="0"/>
                    <w:right w:val="single" w:color="5A7258" w:sz="6"/>
                  </w:tcBorders>
                  <w:shd w:fill="F7F8F4" w:val="clear"/>
                  <w:tcMar>
                    <w:top w:type="dxa" w:w="60"/>
                    <w:left w:type="dxa" w:w="110"/>
                    <w:bottom w:type="dxa" w:w="60"/>
                    <w:right w:type="dxa" w:w="110"/>
                  </w:tcMar>
                  <w:vAlign w:val="top"/>
                </w:tcPr>
                <w:p>
                  <w:pPr>
                    <w:spacing w:after="0" w:line="300"/>
                  </w:pPr>
                  <w:bookmarkStart w:name="pz6o0jqw"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p>
                  <w:pPr>
                    <w:spacing w:after="0" w:line="300"/>
                  </w:pPr>
                  <w:r>
                    <w:rPr>
                      <w:sz w:val="20"/>
                      <w:szCs w:val="20"/>
                    </w:rPr>
                    <w:t xml:space="preserve"/>
                  </w:r>
                </w:p>
              </w:tc>
            </w:tr>
            <w:tr>
              <w:tc>
                <w:tcPr>
                  <w:tcW w:type="dxa" w:w="2200"/>
                  <w:gridSpan w:val="1"/>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hyperlink w:history="1" w:anchor="uitleg2" w:tooltip="De R verwijst naar het gedrag of de reactie van een persoon, ook wel operant gedrag genoemd. • Overt gedrag: zichtbare, voor anderen waarneembare handelingen waarbij motorische activiteit een rol speelt. • Covert gedrag: interne processen die zich n…">
                    <w:bookmarkStart w:id="60002" w:name="uitleg2"/>
                    <w:bookmarkEnd w:id="60002"/>
                    <w:r>
                      <w:rPr>
                        <w:b w:val="false"/>
                        <w:bCs w:val="false"/>
                        <w:i/>
                        <w:iCs/>
                        <w:color w:val="888888"/>
                        <w:sz w:val="16"/>
                        <w:szCs w:val="16"/>
                      </w:rPr>
                      <w:t xml:space="preserve">(R)</w:t>
                    </w:r>
                  </w:hyperlink>
                </w:p>
              </w:tc>
            </w:tr>
          </w:tbl>
          <w:p>
            <w:pPr>
              <w:spacing w:after="0" w:line="20" w:lineRule="exactly"/>
            </w:pPr>
            <w:r>
              <w:rPr>
                <w:sz w:val="2"/>
                <w:szCs w:val="2"/>
              </w:rPr>
              <w:t xml:space="preserve"/>
            </w:r>
          </w:p>
        </w:tc>
        <w:tc>
          <w:tcPr>
            <w:tcW w:type="dxa" w:w="520"/>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line="300"/>
              <w:jc w:val="center"/>
            </w:pPr>
            <w:r>
              <w:rPr>
                <w:b w:val="false"/>
                <w:bCs w:val="false"/>
                <w:i w:val="false"/>
                <w:iCs w:val="false"/>
                <w:color w:val="5A7258"/>
                <w:sz w:val="28"/>
                <w:szCs w:val="28"/>
              </w:rPr>
              <w:t xml:space="preserve">↗</w:t>
            </w:r>
          </w:p>
          <w:p>
            <w:pPr>
              <w:spacing w:after="0" w:line="300"/>
              <w:jc w:val="center"/>
            </w:pPr>
            <w:r>
              <w:rPr>
                <w:b w:val="false"/>
                <w:bCs w:val="false"/>
                <w:i w:val="false"/>
                <w:iCs w:val="false"/>
                <w:color w:val="5A7258"/>
                <w:sz w:val="28"/>
                <w:szCs w:val="28"/>
              </w:rPr>
              <w:t xml:space="preserve">↘</w:t>
            </w:r>
          </w:p>
        </w:tc>
        <w:tc>
          <w:tcPr>
            <w:tcW w:type="dxa" w:w="4806"/>
            <w:gridSpan w:val="1"/>
            <w:tcBorders>
              <w:top w:val="none" w:color="FFFFFF" w:sz="0"/>
              <w:left w:val="none" w:color="FFFFFF" w:sz="0"/>
              <w:bottom w:val="none" w:color="FFFFFF" w:sz="0"/>
              <w:right w:val="none" w:color="FFFFFF" w:sz="0"/>
            </w:tcBorders>
            <w:tcMar>
              <w:top w:type="dxa" w:w="0"/>
              <w:left w:type="dxa" w:w="0"/>
              <w:bottom w:type="dxa" w:w="0"/>
              <w:right w:type="dxa" w:w="0"/>
            </w:tcMar>
            <w:vAlign w:val="center"/>
          </w:tcPr>
          <w:tbl>
            <w:tblPr>
              <w:tblW w:type="dxa" w:w="48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0"/>
              <w:gridCol w:w="3986"/>
            </w:tblGrid>
            <w:tr>
              <w:tc>
                <w:tcPr>
                  <w:tcW w:type="dxa" w:w="82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iCs/>
                      <w:color w:val="888888"/>
                      <w:sz w:val="14"/>
                      <w:szCs w:val="14"/>
                    </w:rPr>
                    <w:t xml:space="preserve">aanduiding</w:t>
                  </w:r>
                </w:p>
              </w:tc>
              <w:tc>
                <w:tcPr>
                  <w:tcW w:type="dxa" w:w="398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r>
            <w:tr>
              <w:tc>
                <w:tcPr>
                  <w:tcW w:type="dxa" w:w="820"/>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37je6o" w:id="1"/>
                  <w:sdt>
                    <w:sdtPr>
                      <w:rPr>
                        <w:sz w:val="20"/>
                        <w:szCs w:val="20"/>
                      </w:rPr>
                      <w:alias w:val="keuze"/>
                      <w:id w:val="821000"/>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wh0yem"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bdli9z" w:id="1"/>
                  <w:sdt>
                    <w:sdtPr>
                      <w:rPr>
                        <w:sz w:val="20"/>
                        <w:szCs w:val="20"/>
                      </w:rPr>
                      <w:alias w:val="keuze"/>
                      <w:id w:val="821001"/>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w71cpn"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lvek8u" w:id="1"/>
                  <w:sdt>
                    <w:sdtPr>
                      <w:rPr>
                        <w:sz w:val="20"/>
                        <w:szCs w:val="20"/>
                      </w:rPr>
                      <w:alias w:val="keuze"/>
                      <w:id w:val="821002"/>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vx1r0o"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5kzlbp" w:id="1"/>
                  <w:sdt>
                    <w:sdtPr>
                      <w:rPr>
                        <w:sz w:val="20"/>
                        <w:szCs w:val="20"/>
                      </w:rPr>
                      <w:alias w:val="keuze"/>
                      <w:id w:val="821003"/>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xuyyvh"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0e88ek" w:id="1"/>
                  <w:sdt>
                    <w:sdtPr>
                      <w:rPr>
                        <w:sz w:val="20"/>
                        <w:szCs w:val="20"/>
                      </w:rPr>
                      <w:alias w:val="keuze"/>
                      <w:id w:val="821004"/>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xkzd6i"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rqfevn" w:id="1"/>
                  <w:sdt>
                    <w:sdtPr>
                      <w:rPr>
                        <w:sz w:val="20"/>
                        <w:szCs w:val="20"/>
                      </w:rPr>
                      <w:alias w:val="keuze"/>
                      <w:id w:val="821005"/>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xazrhj" w:id="1"/>
                  <w:bookmarkEnd w:id="1"/>
                  <w:r>
                    <w:rPr>
                      <w:sz w:val="20"/>
                      <w:szCs w:val="20"/>
                    </w:rPr>
                    <w:t xml:space="preserve"/>
                  </w:r>
                </w:p>
                <w:p>
                  <w:pPr>
                    <w:spacing w:after="0" w:line="300"/>
                  </w:pPr>
                  <w:r>
                    <w:rPr>
                      <w:sz w:val="20"/>
                      <w:szCs w:val="20"/>
                    </w:rPr>
                    <w:t xml:space="preserve"/>
                  </w:r>
                </w:p>
              </w:tc>
            </w:tr>
            <w:tr>
              <w:tc>
                <w:tcPr>
                  <w:tcW w:type="dxa" w:w="4806"/>
                  <w:gridSpan w:val="2"/>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r>
                    <w:rPr>
                      <w:b w:val="false"/>
                      <w:bCs w:val="false"/>
                      <w:i/>
                      <w:iCs/>
                      <w:color w:val="888888"/>
                      <w:sz w:val="16"/>
                      <w:szCs w:val="16"/>
                    </w:rPr>
                    <w:t xml:space="preserve">(Sr-pos-repr)</w:t>
                  </w:r>
                </w:p>
              </w:tc>
            </w:tr>
          </w:tbl>
          <w:p>
            <w:pPr>
              <w:spacing w:after="60"/>
            </w:pPr>
          </w:p>
          <w:tbl>
            <w:tblPr>
              <w:tblW w:type="dxa" w:w="48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0"/>
              <w:gridCol w:w="3986"/>
            </w:tblGrid>
            <w:tr>
              <w:tc>
                <w:tcPr>
                  <w:tcW w:type="dxa" w:w="820"/>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300"/>
                    <w:jc w:val="center"/>
                  </w:pPr>
                  <w:r>
                    <w:rPr>
                      <w:b w:val="false"/>
                      <w:bCs w:val="false"/>
                      <w:i/>
                      <w:iCs/>
                      <w:color w:val="888888"/>
                      <w:sz w:val="14"/>
                      <w:szCs w:val="14"/>
                    </w:rPr>
                    <w:t xml:space="preserve">aanduiding</w:t>
                  </w:r>
                </w:p>
              </w:tc>
              <w:tc>
                <w:tcPr>
                  <w:tcW w:type="dxa" w:w="3986"/>
                  <w:gridSpan w:val="1"/>
                  <w:tcBorders>
                    <w:top w:val="none" w:color="FFFFFF" w:sz="0"/>
                    <w:left w:val="none" w:color="FFFFFF" w:sz="0"/>
                    <w:bottom w:val="none" w:color="FFFFFF" w:sz="0"/>
                    <w:right w:val="none" w:color="FFFFFF" w:sz="0"/>
                  </w:tcBorders>
                  <w:tcMar>
                    <w:top w:type="dxa" w:w="60"/>
                    <w:left w:type="dxa" w:w="110"/>
                    <w:bottom w:type="dxa" w:w="60"/>
                    <w:right w:type="dxa" w:w="110"/>
                  </w:tcMar>
                  <w:vAlign w:val="center"/>
                </w:tcPr>
                <w:p>
                  <w:pPr>
                    <w:spacing w:after="0" w:line="20" w:lineRule="exactly"/>
                  </w:pPr>
                  <w:r>
                    <w:rPr>
                      <w:sz w:val="2"/>
                      <w:szCs w:val="2"/>
                    </w:rPr>
                    <w:t xml:space="preserve"/>
                  </w:r>
                </w:p>
              </w:tc>
            </w:tr>
            <w:tr>
              <w:tc>
                <w:tcPr>
                  <w:tcW w:type="dxa" w:w="820"/>
                  <w:gridSpan w:val="1"/>
                  <w:tcBorders>
                    <w:top w:val="single" w:color="5A7258" w:sz="6"/>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nky5ux" w:id="1"/>
                  <w:sdt>
                    <w:sdtPr>
                      <w:rPr>
                        <w:sz w:val="20"/>
                        <w:szCs w:val="20"/>
                      </w:rPr>
                      <w:alias w:val="keuze"/>
                      <w:id w:val="821006"/>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single" w:color="5A7258" w:sz="6"/>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aciksl"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xamcpa" w:id="1"/>
                  <w:sdt>
                    <w:sdtPr>
                      <w:rPr>
                        <w:sz w:val="20"/>
                        <w:szCs w:val="20"/>
                      </w:rPr>
                      <w:alias w:val="keuze"/>
                      <w:id w:val="821007"/>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9ijrpo"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bwdd93" w:id="1"/>
                  <w:sdt>
                    <w:sdtPr>
                      <w:rPr>
                        <w:sz w:val="20"/>
                        <w:szCs w:val="20"/>
                      </w:rPr>
                      <w:alias w:val="keuze"/>
                      <w:id w:val="821008"/>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9sjden"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mqqvmk" w:id="1"/>
                  <w:sdt>
                    <w:sdtPr>
                      <w:rPr>
                        <w:sz w:val="20"/>
                        <w:szCs w:val="20"/>
                      </w:rPr>
                      <w:alias w:val="keuze"/>
                      <w:id w:val="821009"/>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8ykkbq"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jwgsw5" w:id="1"/>
                  <w:sdt>
                    <w:sdtPr>
                      <w:rPr>
                        <w:sz w:val="20"/>
                        <w:szCs w:val="20"/>
                      </w:rPr>
                      <w:alias w:val="keuze"/>
                      <w:id w:val="821010"/>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98k60p" w:id="1"/>
                  <w:bookmarkEnd w:id="1"/>
                  <w:r>
                    <w:rPr>
                      <w:sz w:val="20"/>
                      <w:szCs w:val="20"/>
                    </w:rPr>
                    <w:t xml:space="preserve"/>
                  </w:r>
                </w:p>
                <w:p>
                  <w:pPr>
                    <w:spacing w:after="0" w:line="300"/>
                  </w:pPr>
                  <w:r>
                    <w:rPr>
                      <w:sz w:val="20"/>
                      <w:szCs w:val="20"/>
                    </w:rPr>
                    <w:t xml:space="preserve"/>
                  </w:r>
                </w:p>
              </w:tc>
            </w:tr>
            <w:tr>
              <w:tc>
                <w:tcPr>
                  <w:tcW w:type="dxa" w:w="820"/>
                  <w:gridSpan w:val="1"/>
                  <w:tcBorders>
                    <w:top w:val="none" w:color="FFFFFF" w:sz="0"/>
                    <w:left w:val="single" w:color="5A7258" w:sz="6"/>
                    <w:bottom w:val="single" w:color="BFBFBF" w:sz="2"/>
                    <w:right w:val="none" w:color="FFFFFF" w:sz="0"/>
                  </w:tcBorders>
                  <w:shd w:fill="F7F8F4" w:val="clear"/>
                  <w:tcMar>
                    <w:top w:type="dxa" w:w="60"/>
                    <w:left w:type="dxa" w:w="110"/>
                    <w:bottom w:type="dxa" w:w="60"/>
                    <w:right w:type="dxa" w:w="110"/>
                  </w:tcMar>
                  <w:vAlign w:val="center"/>
                </w:tcPr>
                <w:p>
                  <w:pPr>
                    <w:spacing w:after="0" w:line="300"/>
                    <w:jc w:val="center"/>
                  </w:pPr>
                  <w:bookmarkStart w:name="pz1ak84je" w:id="1"/>
                  <w:sdt>
                    <w:sdtPr>
                      <w:rPr>
                        <w:sz w:val="20"/>
                        <w:szCs w:val="20"/>
                      </w:rPr>
                      <w:alias w:val="keuze"/>
                      <w:id w:val="821011"/>
                      <w:dropDownList>
                        <w:listItem w:displayText="—" w:value="—"/>
                        <w:listItem w:displayText="~S+" w:value="~S+"/>
                        <w:listItem w:displayText="-S+" w:value="-S+"/>
                        <w:listItem w:displayText="+S-" w:value="+S-"/>
                        <w:listItem w:displayText="~S-" w:value="~S-"/>
                      </w:dropDownList>
                    </w:sdtPr>
                    <w:sdtContent>
                      <w:r>
                        <w:rPr>
                          <w:sz w:val="20"/>
                          <w:szCs w:val="20"/>
                        </w:rPr>
                        <w:t xml:space="preserve">—</w:t>
                      </w:r>
                    </w:sdtContent>
                  </w:sdt>
                  <w:bookmarkEnd w:id="1"/>
                </w:p>
              </w:tc>
              <w:tc>
                <w:tcPr>
                  <w:tcW w:type="dxa" w:w="3986"/>
                  <w:gridSpan w:val="1"/>
                  <w:tcBorders>
                    <w:top w:val="none" w:color="FFFFFF" w:sz="0"/>
                    <w:left w:val="none" w:color="FFFFFF" w:sz="0"/>
                    <w:bottom w:val="single" w:color="BFBFBF" w:sz="2"/>
                    <w:right w:val="single" w:color="5A7258" w:sz="6"/>
                  </w:tcBorders>
                  <w:shd w:fill="F7F8F4" w:val="clear"/>
                  <w:tcMar>
                    <w:top w:type="dxa" w:w="60"/>
                    <w:left w:type="dxa" w:w="110"/>
                    <w:bottom w:type="dxa" w:w="60"/>
                    <w:right w:type="dxa" w:w="110"/>
                  </w:tcMar>
                  <w:vAlign w:val="top"/>
                </w:tcPr>
                <w:p>
                  <w:pPr>
                    <w:spacing w:after="0" w:line="300"/>
                  </w:pPr>
                  <w:bookmarkStart w:name="pz8elcxs" w:id="1"/>
                  <w:bookmarkEnd w:id="1"/>
                  <w:r>
                    <w:rPr>
                      <w:sz w:val="20"/>
                      <w:szCs w:val="20"/>
                    </w:rPr>
                    <w:t xml:space="preserve"/>
                  </w:r>
                </w:p>
                <w:p>
                  <w:pPr>
                    <w:spacing w:after="0" w:line="300"/>
                  </w:pPr>
                  <w:r>
                    <w:rPr>
                      <w:sz w:val="20"/>
                      <w:szCs w:val="20"/>
                    </w:rPr>
                    <w:t xml:space="preserve"/>
                  </w:r>
                </w:p>
              </w:tc>
            </w:tr>
            <w:tr>
              <w:tc>
                <w:tcPr>
                  <w:tcW w:type="dxa" w:w="4806"/>
                  <w:gridSpan w:val="2"/>
                  <w:tcBorders>
                    <w:top w:val="none" w:color="FFFFFF" w:sz="0"/>
                    <w:left w:val="single" w:color="5A7258" w:sz="6"/>
                    <w:bottom w:val="single" w:color="5A7258" w:sz="6"/>
                    <w:right w:val="single" w:color="5A7258" w:sz="6"/>
                  </w:tcBorders>
                  <w:shd w:fill="F7F8F4" w:val="clear"/>
                  <w:tcMar>
                    <w:top w:type="dxa" w:w="60"/>
                    <w:left w:type="dxa" w:w="110"/>
                    <w:bottom w:type="dxa" w:w="60"/>
                    <w:right w:type="dxa" w:w="110"/>
                  </w:tcMar>
                  <w:vAlign w:val="center"/>
                </w:tcPr>
                <w:p>
                  <w:pPr>
                    <w:spacing w:after="0" w:line="300"/>
                    <w:jc w:val="center"/>
                  </w:pPr>
                  <w:r>
                    <w:rPr>
                      <w:b w:val="false"/>
                      <w:bCs w:val="false"/>
                      <w:i/>
                      <w:iCs/>
                      <w:color w:val="888888"/>
                      <w:sz w:val="16"/>
                      <w:szCs w:val="16"/>
                    </w:rPr>
                    <w:t xml:space="preserve">(feitelijke Sr-neg)</w:t>
                  </w:r>
                </w:p>
              </w:tc>
            </w:tr>
          </w:tbl>
          <w:p>
            <w:pPr>
              <w:spacing w:after="0" w:line="20" w:lineRule="exactly"/>
            </w:pPr>
            <w:r>
              <w:rPr>
                <w:sz w:val="2"/>
                <w:szCs w:val="2"/>
              </w:rPr>
              <w:t xml:space="preserve"/>
            </w:r>
          </w:p>
        </w:tc>
      </w:tr>
    </w:tbl>
    <w:p>
      <w:pPr>
        <w:spacing w:after="60"/>
      </w:pPr>
    </w:p>
    <w:p>
      <w:pPr>
        <w:spacing w:after="40" w:before="200"/>
      </w:pPr>
      <w:r>
        <w:rPr>
          <w:b/>
          <w:bCs/>
          <w:i w:val="false"/>
          <w:iCs w:val="false"/>
          <w:sz w:val="20"/>
          <w:szCs w:val="20"/>
        </w:rPr>
        <w:t xml:space="preserve">Opmerking / evaluatie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rai5ic" w:id="1"/>
            <w:bookmarkEnd w:id="1"/>
            <w:r>
              <w:rPr>
                <w:sz w:val="20"/>
                <w:szCs w:val="20"/>
              </w:rPr>
              <w:t xml:space="preserve"/>
            </w:r>
          </w:p>
          <w:p>
            <w:pPr>
              <w:spacing w:after="0" w:line="300"/>
            </w:pPr>
            <w:r>
              <w:rPr>
                <w:sz w:val="20"/>
                <w:szCs w:val="20"/>
              </w:rPr>
              <w:t xml:space="preserve"/>
            </w:r>
          </w:p>
          <w:p>
            <w:pPr>
              <w:spacing w:after="0" w:line="300"/>
            </w:pPr>
            <w:r>
              <w:rPr>
                <w:sz w:val="20"/>
                <w:szCs w:val="20"/>
              </w:rPr>
              <w:t xml:space="preserve"/>
            </w:r>
          </w:p>
        </w:tc>
      </w:tr>
    </w:tbl>
    <w:p>
      <w:pPr>
        <w:spacing w:before="200"/>
      </w:pPr>
      <w:r>
        <w:rPr>
          <w:color w:val="888888"/>
          <w:sz w:val="15"/>
          <w:szCs w:val="15"/>
        </w:rPr>
        <w:t xml:space="preserve">Ook mooi werk en inspiratie voor dit werkblad is van </w:t>
      </w:r>
      <w:hyperlink w:history="1" r:id="rId3nnvksu91wsdubyk-gpuh">
        <w:r>
          <w:rPr>
            <w:color w:val="888888"/>
            <w:sz w:val="15"/>
            <w:szCs w:val="15"/>
          </w:rPr>
          <w:t xml:space="preserve">Meesters in de Psychologie</w:t>
        </w:r>
      </w:hyperlink>
      <w:r>
        <w:rPr>
          <w:color w:val="888888"/>
          <w:sz w:val="15"/>
          <w:szCs w:val="15"/>
        </w:rPr>
        <w:t xml:space="preserve"> en </w:t>
      </w:r>
      <w:hyperlink w:history="1" r:id="rIdrgjizygebtqaiuk2umscl">
        <w:r>
          <w:rPr>
            <w:color w:val="888888"/>
            <w:sz w:val="15"/>
            <w:szCs w:val="15"/>
          </w:rPr>
          <w:t xml:space="preserve">Gedachten uitpluizen</w:t>
        </w:r>
      </w:hyperlink>
      <w:r>
        <w:rPr>
          <w:color w:val="888888"/>
          <w:sz w:val="15"/>
          <w:szCs w:val="15"/>
        </w:rPr>
        <w:t xml:space="preserve"> — beide met downloadbaar materiaal op hun site.</w:t>
      </w: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nnvksu91wsdubyk-gpuh" Type="http://schemas.openxmlformats.org/officeDocument/2006/relationships/hyperlink" Target="https://meestersindepsychologie.nl/" TargetMode="External"/><Relationship Id="rIdrgjizygebtqaiuk2umscl" Type="http://schemas.openxmlformats.org/officeDocument/2006/relationships/hyperlink" Target="https://www.gedachtenuitpluizen.n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Functieanalyse</dc:title>
  <dc:creator>PsyTools</dc:creator>
  <dc:description>PsyTools werkblad</dc:description>
  <cp:lastModifiedBy>Un-named</cp:lastModifiedBy>
  <cp:revision>1</cp:revision>
  <dcterms:created xsi:type="dcterms:W3CDTF">2026-09-23T13:51:25.944Z</dcterms:created>
  <dcterms:modified xsi:type="dcterms:W3CDTF">2026-09-23T13:51:25.944Z</dcterms:modified>
</cp:coreProperties>
</file>

<file path=docProps/custom.xml><?xml version="1.0" encoding="utf-8"?>
<Properties xmlns="http://schemas.openxmlformats.org/officeDocument/2006/custom-properties" xmlns:vt="http://schemas.openxmlformats.org/officeDocument/2006/docPropsVTypes"/>
</file>